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1E" w:rsidRPr="00A6387A" w:rsidRDefault="001C361E" w:rsidP="00CD62E8">
      <w:pPr>
        <w:spacing w:line="312" w:lineRule="auto"/>
        <w:jc w:val="center"/>
        <w:rPr>
          <w:b/>
          <w:sz w:val="28"/>
          <w:szCs w:val="28"/>
          <w:lang w:val="uk-UA"/>
        </w:rPr>
      </w:pPr>
      <w:r w:rsidRPr="00A6387A">
        <w:rPr>
          <w:b/>
          <w:sz w:val="28"/>
          <w:szCs w:val="28"/>
          <w:lang w:val="uk-UA"/>
        </w:rPr>
        <w:t>Обґрунтування</w:t>
      </w:r>
    </w:p>
    <w:p w:rsidR="001C361E" w:rsidRPr="00A617B0" w:rsidRDefault="00736147" w:rsidP="00A617B0">
      <w:pPr>
        <w:spacing w:line="312" w:lineRule="auto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1C361E" w:rsidRPr="0036706A">
        <w:rPr>
          <w:sz w:val="28"/>
          <w:szCs w:val="28"/>
          <w:lang w:val="uk-UA"/>
        </w:rPr>
        <w:t xml:space="preserve"> рішення </w:t>
      </w:r>
      <w:r w:rsidR="001C361E">
        <w:rPr>
          <w:sz w:val="28"/>
          <w:szCs w:val="28"/>
          <w:lang w:val="uk-UA"/>
        </w:rPr>
        <w:t>Житомирської міської ради «</w:t>
      </w:r>
      <w:r w:rsidR="00A617B0">
        <w:rPr>
          <w:sz w:val="28"/>
          <w:szCs w:val="28"/>
          <w:lang w:val="uk-UA"/>
        </w:rPr>
        <w:t xml:space="preserve">Про </w:t>
      </w:r>
      <w:r w:rsidR="00A617B0">
        <w:rPr>
          <w:sz w:val="28"/>
          <w:lang w:val="uk-UA"/>
        </w:rPr>
        <w:t>внесення змін та доповнень до Програми організації безпеки дорожнього руху в Житомирській міській територіальній громаді на 2025-2029 роки</w:t>
      </w:r>
      <w:r w:rsidR="001C361E">
        <w:rPr>
          <w:sz w:val="28"/>
          <w:szCs w:val="28"/>
          <w:lang w:val="uk-UA"/>
        </w:rPr>
        <w:t>»</w:t>
      </w:r>
    </w:p>
    <w:p w:rsidR="001C361E" w:rsidRPr="00CD62E8" w:rsidRDefault="001C361E" w:rsidP="00CD62E8">
      <w:pPr>
        <w:spacing w:line="312" w:lineRule="auto"/>
        <w:jc w:val="center"/>
        <w:rPr>
          <w:b/>
          <w:sz w:val="20"/>
          <w:lang w:val="uk-UA"/>
        </w:rPr>
      </w:pPr>
    </w:p>
    <w:p w:rsidR="001C361E" w:rsidRPr="007E316D" w:rsidRDefault="001C361E" w:rsidP="00CD62E8">
      <w:pPr>
        <w:spacing w:line="312" w:lineRule="auto"/>
        <w:jc w:val="center"/>
        <w:rPr>
          <w:b/>
          <w:sz w:val="8"/>
          <w:szCs w:val="8"/>
          <w:lang w:val="uk-UA"/>
        </w:rPr>
      </w:pPr>
    </w:p>
    <w:p w:rsidR="00A617B0" w:rsidRDefault="00A617B0" w:rsidP="005D6B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5D6B5F">
        <w:rPr>
          <w:sz w:val="28"/>
          <w:szCs w:val="28"/>
          <w:lang w:val="uk-UA"/>
        </w:rPr>
        <w:t xml:space="preserve">забезпечення безпеки </w:t>
      </w:r>
      <w:r w:rsidR="00B015FF">
        <w:rPr>
          <w:sz w:val="28"/>
          <w:szCs w:val="28"/>
          <w:lang w:val="uk-UA"/>
        </w:rPr>
        <w:t>дорожнього руху</w:t>
      </w:r>
      <w:r w:rsidR="005D6B5F">
        <w:rPr>
          <w:sz w:val="28"/>
          <w:szCs w:val="28"/>
          <w:lang w:val="uk-UA"/>
        </w:rPr>
        <w:t xml:space="preserve"> </w:t>
      </w:r>
      <w:r w:rsidR="00AF768A">
        <w:rPr>
          <w:sz w:val="28"/>
          <w:szCs w:val="28"/>
          <w:lang w:val="uk-UA"/>
        </w:rPr>
        <w:t xml:space="preserve">даним проєктом рішення передбачається фінансування функціонування приладів </w:t>
      </w:r>
      <w:r w:rsidR="00AF768A" w:rsidRPr="00AF768A">
        <w:rPr>
          <w:sz w:val="28"/>
          <w:szCs w:val="28"/>
          <w:lang w:val="uk-UA"/>
        </w:rPr>
        <w:t>фіксації адміністративних правопорушень у сфері забезпечення безпеки дорожнь</w:t>
      </w:r>
      <w:r w:rsidR="00AF768A">
        <w:rPr>
          <w:sz w:val="28"/>
          <w:szCs w:val="28"/>
          <w:lang w:val="uk-UA"/>
        </w:rPr>
        <w:t>ого руху в автоматичному режимі, а саме оплата спожитої електроенергії та інтернет-зв’язку</w:t>
      </w:r>
      <w:r w:rsidR="005D6B5F">
        <w:rPr>
          <w:sz w:val="28"/>
          <w:szCs w:val="28"/>
          <w:lang w:val="uk-UA"/>
        </w:rPr>
        <w:t>.</w:t>
      </w:r>
    </w:p>
    <w:p w:rsidR="00AF768A" w:rsidRDefault="002E3C33" w:rsidP="005D6B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AF768A">
        <w:rPr>
          <w:sz w:val="28"/>
          <w:szCs w:val="28"/>
          <w:lang w:val="uk-UA"/>
        </w:rPr>
        <w:t xml:space="preserve"> покращення управління трафіком та оптимізації дорожнього руху, даним проєктом рішення передбачається фінансування будівництва світлофорних об’єктів та виготовлення схем організації дорожнього руху.</w:t>
      </w:r>
    </w:p>
    <w:p w:rsidR="002E3C33" w:rsidRDefault="002E3C33" w:rsidP="005D6B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Також, з метою забезпечення безперешкодного доступу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 до дорожньо-транспортної інфраструктури, даним проєктом передбачається відповідний захід із створення </w:t>
      </w:r>
      <w:proofErr w:type="spellStart"/>
      <w:r>
        <w:rPr>
          <w:sz w:val="28"/>
          <w:szCs w:val="28"/>
          <w:lang w:val="uk-UA"/>
        </w:rPr>
        <w:t>безбар’єрних</w:t>
      </w:r>
      <w:proofErr w:type="spellEnd"/>
      <w:r>
        <w:rPr>
          <w:sz w:val="28"/>
          <w:szCs w:val="28"/>
          <w:lang w:val="uk-UA"/>
        </w:rPr>
        <w:t xml:space="preserve"> маршрутів у громаді.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CD62E8" w:rsidRPr="00A617B0" w:rsidRDefault="00CD62E8" w:rsidP="00CD62E8">
      <w:pPr>
        <w:shd w:val="clear" w:color="auto" w:fill="FFFFFF"/>
        <w:spacing w:before="2" w:line="312" w:lineRule="auto"/>
        <w:ind w:right="7"/>
        <w:jc w:val="both"/>
        <w:rPr>
          <w:sz w:val="28"/>
          <w:szCs w:val="28"/>
          <w:lang w:val="uk-UA"/>
        </w:rPr>
      </w:pPr>
    </w:p>
    <w:p w:rsidR="00CD62E8" w:rsidRPr="00A617B0" w:rsidRDefault="00CD62E8" w:rsidP="00CD62E8">
      <w:pPr>
        <w:shd w:val="clear" w:color="auto" w:fill="FFFFFF"/>
        <w:spacing w:before="2" w:line="312" w:lineRule="auto"/>
        <w:ind w:right="7"/>
        <w:jc w:val="both"/>
        <w:rPr>
          <w:sz w:val="28"/>
          <w:szCs w:val="28"/>
          <w:lang w:val="uk-UA"/>
        </w:rPr>
      </w:pPr>
    </w:p>
    <w:p w:rsidR="003701A1" w:rsidRDefault="00CD62E8" w:rsidP="00CD62E8">
      <w:pPr>
        <w:shd w:val="clear" w:color="auto" w:fill="FFFFFF"/>
        <w:spacing w:before="2"/>
        <w:ind w:right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</w:t>
      </w:r>
      <w:r w:rsidR="003701A1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3701A1">
        <w:rPr>
          <w:sz w:val="28"/>
          <w:szCs w:val="28"/>
          <w:lang w:val="uk-UA"/>
        </w:rPr>
        <w:t xml:space="preserve"> управління </w:t>
      </w:r>
    </w:p>
    <w:p w:rsidR="003701A1" w:rsidRPr="003701A1" w:rsidRDefault="003701A1" w:rsidP="00CD62E8">
      <w:pPr>
        <w:shd w:val="clear" w:color="auto" w:fill="FFFFFF"/>
        <w:spacing w:before="2"/>
        <w:ind w:right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транспорту і зв’язку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D0C9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 w:rsidR="00B455B2">
        <w:rPr>
          <w:sz w:val="28"/>
          <w:szCs w:val="28"/>
          <w:lang w:val="uk-UA"/>
        </w:rPr>
        <w:t xml:space="preserve">     </w:t>
      </w:r>
      <w:r w:rsidR="00CD62E8">
        <w:rPr>
          <w:sz w:val="28"/>
          <w:szCs w:val="28"/>
          <w:lang w:val="uk-UA"/>
        </w:rPr>
        <w:t>Микола ЄРМАКОВ</w:t>
      </w:r>
    </w:p>
    <w:p w:rsidR="001C361E" w:rsidRPr="003701A1" w:rsidRDefault="001C361E" w:rsidP="00CD62E8">
      <w:pPr>
        <w:spacing w:line="312" w:lineRule="auto"/>
        <w:rPr>
          <w:sz w:val="28"/>
          <w:szCs w:val="28"/>
          <w:lang w:val="uk-UA"/>
        </w:rPr>
      </w:pPr>
    </w:p>
    <w:sectPr w:rsidR="001C361E" w:rsidRPr="003701A1" w:rsidSect="009F39A7">
      <w:headerReference w:type="default" r:id="rId8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D31" w:rsidRDefault="00C92D31" w:rsidP="009F39A7">
      <w:r>
        <w:separator/>
      </w:r>
    </w:p>
  </w:endnote>
  <w:endnote w:type="continuationSeparator" w:id="0">
    <w:p w:rsidR="00C92D31" w:rsidRDefault="00C92D31" w:rsidP="009F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D31" w:rsidRDefault="00C92D31" w:rsidP="009F39A7">
      <w:r>
        <w:separator/>
      </w:r>
    </w:p>
  </w:footnote>
  <w:footnote w:type="continuationSeparator" w:id="0">
    <w:p w:rsidR="00C92D31" w:rsidRDefault="00C92D31" w:rsidP="009F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250979"/>
      <w:docPartObj>
        <w:docPartGallery w:val="Page Numbers (Top of Page)"/>
        <w:docPartUnique/>
      </w:docPartObj>
    </w:sdtPr>
    <w:sdtEndPr/>
    <w:sdtContent>
      <w:p w:rsidR="009F39A7" w:rsidRPr="009F39A7" w:rsidRDefault="009F39A7" w:rsidP="009F39A7">
        <w:pPr>
          <w:pStyle w:val="a3"/>
          <w:jc w:val="center"/>
          <w:rPr>
            <w:sz w:val="24"/>
          </w:rPr>
        </w:pPr>
        <w:r w:rsidRPr="009F39A7">
          <w:rPr>
            <w:sz w:val="24"/>
          </w:rPr>
          <w:fldChar w:fldCharType="begin"/>
        </w:r>
        <w:r w:rsidRPr="009F39A7">
          <w:rPr>
            <w:sz w:val="24"/>
          </w:rPr>
          <w:instrText>PAGE   \* MERGEFORMAT</w:instrText>
        </w:r>
        <w:r w:rsidRPr="009F39A7">
          <w:rPr>
            <w:sz w:val="24"/>
          </w:rPr>
          <w:fldChar w:fldCharType="separate"/>
        </w:r>
        <w:r w:rsidR="002E3C33">
          <w:rPr>
            <w:noProof/>
            <w:sz w:val="24"/>
          </w:rPr>
          <w:t>21</w:t>
        </w:r>
        <w:r w:rsidRPr="009F39A7">
          <w:rPr>
            <w:sz w:val="24"/>
          </w:rPr>
          <w:fldChar w:fldCharType="end"/>
        </w:r>
      </w:p>
    </w:sdtContent>
  </w:sdt>
  <w:p w:rsidR="009F39A7" w:rsidRDefault="009F39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1200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D"/>
    <w:rsid w:val="001148D8"/>
    <w:rsid w:val="001C361E"/>
    <w:rsid w:val="00273A5D"/>
    <w:rsid w:val="002A7A6E"/>
    <w:rsid w:val="002E3C33"/>
    <w:rsid w:val="003701A1"/>
    <w:rsid w:val="003D0C9C"/>
    <w:rsid w:val="004A0C69"/>
    <w:rsid w:val="004F0232"/>
    <w:rsid w:val="005C6150"/>
    <w:rsid w:val="005D6B5F"/>
    <w:rsid w:val="006C156C"/>
    <w:rsid w:val="00736147"/>
    <w:rsid w:val="00767160"/>
    <w:rsid w:val="00781075"/>
    <w:rsid w:val="00880AF5"/>
    <w:rsid w:val="009F1671"/>
    <w:rsid w:val="009F39A7"/>
    <w:rsid w:val="00A617B0"/>
    <w:rsid w:val="00A67785"/>
    <w:rsid w:val="00AF768A"/>
    <w:rsid w:val="00B015FF"/>
    <w:rsid w:val="00B16B3A"/>
    <w:rsid w:val="00B36552"/>
    <w:rsid w:val="00B455B2"/>
    <w:rsid w:val="00B85992"/>
    <w:rsid w:val="00C14C7B"/>
    <w:rsid w:val="00C44C05"/>
    <w:rsid w:val="00C92D31"/>
    <w:rsid w:val="00CD62E8"/>
    <w:rsid w:val="00D1014C"/>
    <w:rsid w:val="00D2402A"/>
    <w:rsid w:val="00D663BB"/>
    <w:rsid w:val="00E833E8"/>
    <w:rsid w:val="00E90BA7"/>
    <w:rsid w:val="00EB27B9"/>
    <w:rsid w:val="00EC5EFD"/>
    <w:rsid w:val="00E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102D"/>
  <w15:docId w15:val="{09236BDD-6206-4B76-918B-DFB4EE2A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01A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701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55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5B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9F39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9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79F83-DDC2-4397-AC48-616007F0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2024-10-15T07:04:00Z</cp:lastPrinted>
  <dcterms:created xsi:type="dcterms:W3CDTF">2025-12-01T12:55:00Z</dcterms:created>
  <dcterms:modified xsi:type="dcterms:W3CDTF">2025-12-02T14:35:00Z</dcterms:modified>
</cp:coreProperties>
</file>